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24" w:rsidRPr="00D87AA8" w:rsidRDefault="00A25C24" w:rsidP="00A25C24">
      <w:pPr>
        <w:autoSpaceDE/>
        <w:jc w:val="right"/>
        <w:rPr>
          <w:rFonts w:ascii="Arial" w:hAnsi="Arial" w:cs="Arial"/>
          <w:sz w:val="20"/>
          <w:szCs w:val="20"/>
        </w:rPr>
      </w:pPr>
    </w:p>
    <w:p w:rsidR="00A25C24" w:rsidRPr="00D87AA8" w:rsidRDefault="00A25C24" w:rsidP="00A25C24">
      <w:pPr>
        <w:autoSpaceDE/>
        <w:jc w:val="right"/>
        <w:rPr>
          <w:rFonts w:ascii="Arial" w:hAnsi="Arial" w:cs="Arial"/>
          <w:bCs/>
          <w:sz w:val="20"/>
          <w:szCs w:val="20"/>
        </w:rPr>
      </w:pPr>
    </w:p>
    <w:p w:rsidR="00A25C24" w:rsidRPr="00877C52" w:rsidRDefault="00A25C24" w:rsidP="00A25C24">
      <w:pPr>
        <w:pStyle w:val="Nagwek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b/>
          <w:bCs/>
          <w:sz w:val="20"/>
          <w:szCs w:val="20"/>
        </w:rPr>
        <w:t>KARTA KURSU</w:t>
      </w:r>
    </w:p>
    <w:p w:rsidR="00A25C24" w:rsidRDefault="00A25C24" w:rsidP="00A25C24">
      <w:pPr>
        <w:autoSpaceDE/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25C24" w:rsidRPr="00877C52" w:rsidTr="00B75E9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25C24" w:rsidRDefault="00A25C24" w:rsidP="00B75E9D">
            <w:pPr>
              <w:pStyle w:val="Zawartotabeli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  <w:t>Wykład monograficzny III (językoznawstwo):</w:t>
            </w:r>
          </w:p>
          <w:p w:rsidR="00A25C24" w:rsidRPr="00C575C0" w:rsidRDefault="00C9536B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Pomoce tłumaczeniowe</w:t>
            </w:r>
            <w:r w:rsidR="00DA0AF1">
              <w:rPr>
                <w:rFonts w:ascii="Arial" w:hAnsi="Arial" w:cs="Arial"/>
                <w:sz w:val="20"/>
                <w:szCs w:val="20"/>
              </w:rPr>
              <w:t xml:space="preserve"> i postedycja w pracy tłumacza</w:t>
            </w:r>
          </w:p>
        </w:tc>
      </w:tr>
      <w:tr w:rsidR="00A25C24" w:rsidRPr="004E0EDF" w:rsidTr="00B75E9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25C24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 topic lecture III (linguistic):</w:t>
            </w:r>
          </w:p>
          <w:p w:rsidR="00A25C24" w:rsidRPr="00C575C0" w:rsidRDefault="00C9536B" w:rsidP="00B75E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9536B">
              <w:rPr>
                <w:rFonts w:ascii="Arial" w:hAnsi="Arial" w:cs="Arial"/>
                <w:sz w:val="20"/>
                <w:szCs w:val="20"/>
                <w:lang w:val="en-GB"/>
              </w:rPr>
              <w:t>Translation aids and post-editing in the work of a translator</w:t>
            </w:r>
          </w:p>
        </w:tc>
      </w:tr>
    </w:tbl>
    <w:p w:rsidR="00A25C24" w:rsidRPr="00877C52" w:rsidRDefault="00A25C24" w:rsidP="00A25C24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253"/>
        <w:gridCol w:w="3402"/>
      </w:tblGrid>
      <w:tr w:rsidR="00A25C24" w:rsidRPr="00877C52" w:rsidTr="00B75E9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:rsidR="00A25C24" w:rsidRPr="00A25C24" w:rsidRDefault="00A25C24" w:rsidP="00A25C2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C24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Justyna Sekuła</w:t>
            </w:r>
          </w:p>
        </w:tc>
        <w:tc>
          <w:tcPr>
            <w:tcW w:w="340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5C24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Marek Gładysz</w:t>
            </w:r>
          </w:p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UKEN</w:t>
            </w: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1276"/>
      </w:tblGrid>
      <w:tr w:rsidR="00A25C24" w:rsidRPr="00877C52" w:rsidTr="00B75E9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kursu (cele kształcenia)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25C24" w:rsidRPr="00877C52" w:rsidTr="00B75E9D">
        <w:trPr>
          <w:trHeight w:val="1365"/>
        </w:trPr>
        <w:tc>
          <w:tcPr>
            <w:tcW w:w="9640" w:type="dxa"/>
          </w:tcPr>
          <w:p w:rsidR="00A25C24" w:rsidRPr="00CA719A" w:rsidRDefault="00A25C2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C9536B">
              <w:rPr>
                <w:rFonts w:ascii="Arial" w:hAnsi="Arial" w:cs="Arial"/>
                <w:sz w:val="20"/>
                <w:szCs w:val="20"/>
              </w:rPr>
              <w:t>zapoznanie studentów z możliwościami wykorzystani</w:t>
            </w:r>
            <w:r w:rsidR="004E0EDF">
              <w:rPr>
                <w:rFonts w:ascii="Arial" w:hAnsi="Arial" w:cs="Arial"/>
                <w:sz w:val="20"/>
                <w:szCs w:val="20"/>
              </w:rPr>
              <w:t>a wybranych pomocy tł</w:t>
            </w:r>
            <w:r w:rsidR="0008120C">
              <w:rPr>
                <w:rFonts w:ascii="Arial" w:hAnsi="Arial" w:cs="Arial"/>
                <w:sz w:val="20"/>
                <w:szCs w:val="20"/>
              </w:rPr>
              <w:t>u</w:t>
            </w:r>
            <w:r w:rsidR="004E0EDF">
              <w:rPr>
                <w:rFonts w:ascii="Arial" w:hAnsi="Arial" w:cs="Arial"/>
                <w:sz w:val="20"/>
                <w:szCs w:val="20"/>
              </w:rPr>
              <w:t>maczeniowych</w:t>
            </w:r>
            <w:r w:rsidR="00C9536B">
              <w:rPr>
                <w:rFonts w:ascii="Arial" w:hAnsi="Arial" w:cs="Arial"/>
                <w:sz w:val="20"/>
                <w:szCs w:val="20"/>
              </w:rPr>
              <w:t xml:space="preserve"> oraz ograniczeniami w ich wyk</w:t>
            </w:r>
            <w:r w:rsidR="004E0EDF">
              <w:rPr>
                <w:rFonts w:ascii="Arial" w:hAnsi="Arial" w:cs="Arial"/>
                <w:sz w:val="20"/>
                <w:szCs w:val="20"/>
              </w:rPr>
              <w:t xml:space="preserve">orzystaniu, w tym </w:t>
            </w:r>
            <w:r w:rsidR="007B22B6"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r w:rsidR="00C9536B">
              <w:rPr>
                <w:rFonts w:ascii="Arial" w:hAnsi="Arial" w:cs="Arial"/>
                <w:sz w:val="20"/>
                <w:szCs w:val="20"/>
              </w:rPr>
              <w:t xml:space="preserve">postedycji w pracy tłumacza. </w:t>
            </w:r>
          </w:p>
          <w:p w:rsidR="00A25C24" w:rsidRPr="00877C52" w:rsidRDefault="00A25C2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25C24" w:rsidRPr="00877C52" w:rsidRDefault="00A25C24" w:rsidP="00B75E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25C24" w:rsidRDefault="00A25C2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9536B" w:rsidRDefault="00A25C24" w:rsidP="00C95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zna </w:t>
            </w:r>
            <w:r w:rsidR="00C9536B">
              <w:rPr>
                <w:rFonts w:ascii="Arial" w:hAnsi="Arial" w:cs="Arial"/>
                <w:sz w:val="20"/>
                <w:szCs w:val="20"/>
              </w:rPr>
              <w:t>dostępne pomoce tłumaczeniowe w wersjach książkowych, tj. słowniki tematyczne, opracowania naukowe,</w:t>
            </w:r>
          </w:p>
          <w:p w:rsidR="00C9536B" w:rsidRDefault="00C9536B" w:rsidP="00C95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dostępne słowniki internetowe oraz fora tłumaczy,</w:t>
            </w:r>
          </w:p>
          <w:p w:rsidR="00C9536B" w:rsidRDefault="00C9536B" w:rsidP="00C95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potrafi odnaleźć </w:t>
            </w:r>
            <w:r w:rsidR="004E0EDF">
              <w:rPr>
                <w:rFonts w:ascii="Arial" w:hAnsi="Arial" w:cs="Arial"/>
                <w:sz w:val="20"/>
                <w:szCs w:val="20"/>
              </w:rPr>
              <w:t xml:space="preserve">autorytatywne </w:t>
            </w:r>
            <w:r>
              <w:rPr>
                <w:rFonts w:ascii="Arial" w:hAnsi="Arial" w:cs="Arial"/>
                <w:sz w:val="20"/>
                <w:szCs w:val="20"/>
              </w:rPr>
              <w:t>strony internetowe zawierające teksty porównywalne o szerokim zakresie tematycznym,</w:t>
            </w:r>
          </w:p>
          <w:p w:rsidR="009A007C" w:rsidRDefault="009A007C" w:rsidP="00C95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korzystać z internetowych baz terminologicznych,</w:t>
            </w:r>
          </w:p>
          <w:p w:rsidR="009A007C" w:rsidRDefault="009A007C" w:rsidP="00C95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umie wskazać ograniczenia wybranych pomocy warsztatowych i korzystać z nich w sposób refleksyjny,</w:t>
            </w:r>
          </w:p>
          <w:p w:rsidR="009A007C" w:rsidRDefault="009A007C" w:rsidP="00C95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najczęstsze problemy związane z tłumaczeniem tekstów z języka niemieckiego i na język niemiecki z wykorzystaniem systemów przekładu maszynowego,</w:t>
            </w:r>
          </w:p>
          <w:p w:rsidR="00A25C24" w:rsidRPr="00877C52" w:rsidRDefault="009A007C" w:rsidP="004E0E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E0EDF">
              <w:rPr>
                <w:rFonts w:ascii="Arial" w:hAnsi="Arial" w:cs="Arial"/>
                <w:sz w:val="20"/>
                <w:szCs w:val="20"/>
              </w:rPr>
              <w:t>zna zasady postedycji tłumaczeń.</w:t>
            </w: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Warunki wstępne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25C24" w:rsidRPr="00877C52" w:rsidTr="00B75E9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25C24" w:rsidRPr="00877C52" w:rsidRDefault="00A25C24" w:rsidP="00B75E9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</w:p>
        </w:tc>
      </w:tr>
      <w:tr w:rsidR="00A25C24" w:rsidRPr="00877C52" w:rsidTr="00B75E9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25C24" w:rsidRPr="00877C52" w:rsidRDefault="00A25C24" w:rsidP="00B75E9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ojczystego i język</w:t>
            </w:r>
            <w:r w:rsidR="009A007C">
              <w:rPr>
                <w:rFonts w:ascii="Arial" w:hAnsi="Arial" w:cs="Arial"/>
                <w:sz w:val="20"/>
                <w:szCs w:val="20"/>
              </w:rPr>
              <w:t>a niemieckiego</w:t>
            </w:r>
          </w:p>
        </w:tc>
      </w:tr>
      <w:tr w:rsidR="00A25C24" w:rsidRPr="00877C52" w:rsidTr="00B75E9D">
        <w:tc>
          <w:tcPr>
            <w:tcW w:w="1941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25C24" w:rsidRPr="00877C52" w:rsidRDefault="004E0EDF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z przekładu tekstów literackich, specjalistycznych i użytkowych</w:t>
            </w: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25C24" w:rsidRPr="00877C52" w:rsidTr="00B75E9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25C24" w:rsidRPr="00877C52" w:rsidTr="00B75E9D">
        <w:trPr>
          <w:cantSplit/>
          <w:trHeight w:val="890"/>
        </w:trPr>
        <w:tc>
          <w:tcPr>
            <w:tcW w:w="1979" w:type="dxa"/>
            <w:vMerge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25C24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1: </w:t>
            </w:r>
            <w:r w:rsidR="009A007C" w:rsidRPr="009A007C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:rsidR="009A007C" w:rsidRPr="00877C52" w:rsidRDefault="00A25C24" w:rsidP="009A007C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>2</w:t>
            </w:r>
            <w:r w:rsidR="007838A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838A6" w:rsidRPr="007838A6">
              <w:rPr>
                <w:rFonts w:ascii="Arial" w:hAnsi="Arial" w:cs="Arial"/>
                <w:sz w:val="20"/>
                <w:szCs w:val="20"/>
              </w:rPr>
              <w:t>zna specjalistyczną terminologię i teorię z zakresu filologii, zwłaszcza filologii germańskiej</w:t>
            </w:r>
          </w:p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A25C24" w:rsidRDefault="009A007C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7838A6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8A6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8A6" w:rsidRPr="00877C52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K2_W03</w:t>
            </w: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25C24" w:rsidRPr="00877C52" w:rsidTr="00B75E9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25C24" w:rsidRPr="00877C52" w:rsidTr="00B75E9D">
        <w:trPr>
          <w:cantSplit/>
          <w:trHeight w:val="1222"/>
        </w:trPr>
        <w:tc>
          <w:tcPr>
            <w:tcW w:w="1985" w:type="dxa"/>
            <w:vMerge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25C24" w:rsidRPr="00877C52" w:rsidRDefault="00A25C2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  <w:r w:rsidR="007838A6">
              <w:rPr>
                <w:rFonts w:ascii="Arial" w:hAnsi="Arial" w:cs="Arial"/>
                <w:sz w:val="20"/>
                <w:szCs w:val="20"/>
              </w:rPr>
              <w:t>:</w:t>
            </w:r>
            <w:r w:rsidR="007838A6" w:rsidRPr="00E066D6">
              <w:rPr>
                <w:sz w:val="20"/>
                <w:szCs w:val="20"/>
              </w:rPr>
              <w:t xml:space="preserve"> </w:t>
            </w:r>
            <w:r w:rsidR="007838A6" w:rsidRPr="007838A6">
              <w:rPr>
                <w:rFonts w:ascii="Arial" w:hAnsi="Arial" w:cs="Arial"/>
                <w:sz w:val="20"/>
                <w:szCs w:val="20"/>
              </w:rPr>
              <w:t>wyszukuje, analizuje, ocenia, selekcjonuje i użytkuje informacje z wykorzystaniem różnych źródeł oraz potrafi formułować na tej podstawie krytyczne sądy</w:t>
            </w:r>
          </w:p>
          <w:p w:rsidR="00A25C24" w:rsidRPr="00877C52" w:rsidRDefault="00A25C24" w:rsidP="004E0EDF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U02:</w:t>
            </w:r>
            <w:r w:rsidR="007838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38A6" w:rsidRPr="007838A6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A25C24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7838A6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8A6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8A6" w:rsidRPr="00877C52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25C24" w:rsidRPr="00877C52" w:rsidTr="00B75E9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25C24" w:rsidRPr="00877C52" w:rsidTr="00B75E9D">
        <w:trPr>
          <w:cantSplit/>
          <w:trHeight w:val="783"/>
        </w:trPr>
        <w:tc>
          <w:tcPr>
            <w:tcW w:w="1985" w:type="dxa"/>
            <w:vMerge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25C24" w:rsidRDefault="00A25C24" w:rsidP="00B75E9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7C52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01</w:t>
            </w:r>
            <w:r w:rsidR="007838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838A6" w:rsidRPr="007838A6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  <w:p w:rsidR="007838A6" w:rsidRPr="007838A6" w:rsidRDefault="00A25C24" w:rsidP="007838A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877C52">
              <w:rPr>
                <w:rFonts w:ascii="Arial" w:hAnsi="Arial" w:cs="Arial"/>
                <w:sz w:val="20"/>
                <w:szCs w:val="20"/>
              </w:rPr>
              <w:t>:</w:t>
            </w:r>
            <w:r w:rsidR="007838A6" w:rsidRPr="00E066D6">
              <w:rPr>
                <w:sz w:val="20"/>
                <w:szCs w:val="20"/>
              </w:rPr>
              <w:t xml:space="preserve"> </w:t>
            </w:r>
            <w:r w:rsidR="007838A6" w:rsidRPr="007838A6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A25C24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7838A6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8A6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:rsidR="007838A6" w:rsidRPr="00877C52" w:rsidRDefault="007838A6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25C24" w:rsidRPr="00877C52" w:rsidTr="00B75E9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C24" w:rsidRPr="00877C52" w:rsidRDefault="00A25C24" w:rsidP="00B75E9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25C24" w:rsidRPr="00877C52" w:rsidTr="00B75E9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25C24" w:rsidRPr="00877C52" w:rsidTr="00B75E9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C24" w:rsidRPr="00877C52" w:rsidTr="00B75E9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5C24" w:rsidRPr="00877C52" w:rsidRDefault="00A25C24" w:rsidP="00A25C24">
      <w:pPr>
        <w:pStyle w:val="Zawartotabeli"/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metod prowadzenia zajęć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5C24" w:rsidRPr="00877C52" w:rsidTr="00B75E9D">
        <w:trPr>
          <w:trHeight w:val="479"/>
        </w:trPr>
        <w:tc>
          <w:tcPr>
            <w:tcW w:w="9622" w:type="dxa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:rsidR="00A25C24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- metoda praktyczna (preze</w:t>
            </w:r>
            <w:r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877C52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25C24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wykład</w:t>
            </w:r>
          </w:p>
          <w:p w:rsidR="00A25C24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dyskusja</w:t>
            </w:r>
          </w:p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są – w zależności od treści – w języku niemieckim i polskim.</w:t>
            </w:r>
          </w:p>
        </w:tc>
      </w:tr>
    </w:tbl>
    <w:p w:rsidR="00A25C24" w:rsidRPr="00877C52" w:rsidRDefault="00A25C24" w:rsidP="00A25C24">
      <w:pPr>
        <w:pStyle w:val="Zawartotabeli"/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Formy</w:t>
      </w:r>
      <w:r>
        <w:rPr>
          <w:rFonts w:ascii="Arial" w:hAnsi="Arial" w:cs="Arial"/>
          <w:sz w:val="20"/>
          <w:szCs w:val="20"/>
        </w:rPr>
        <w:t xml:space="preserve"> sprawdzania efektów uczenia się</w:t>
      </w:r>
    </w:p>
    <w:p w:rsidR="00A25C24" w:rsidRPr="00877C52" w:rsidRDefault="00A25C24" w:rsidP="00A25C2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25C24" w:rsidRPr="00877C52" w:rsidTr="00B75E9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5C24" w:rsidRPr="00877C52" w:rsidRDefault="00A25C2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  <w:r>
              <w:rPr>
                <w:rFonts w:ascii="Arial" w:hAnsi="Arial" w:cs="Arial"/>
                <w:sz w:val="20"/>
                <w:szCs w:val="20"/>
              </w:rPr>
              <w:t xml:space="preserve"> (test)</w:t>
            </w:r>
          </w:p>
        </w:tc>
      </w:tr>
      <w:tr w:rsidR="00A25C24" w:rsidRPr="00877C52" w:rsidTr="00B75E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7838A6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783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7838A6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25C24" w:rsidRPr="00877C52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7838A6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25C24" w:rsidRPr="00877C52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DA70CE" w:rsidP="00783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25C24" w:rsidRPr="00877C52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7838A6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25C24" w:rsidRPr="00877C52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25C24" w:rsidRPr="00877C52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25C24" w:rsidRPr="00877C52" w:rsidRDefault="00A25C2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A25C24" w:rsidRDefault="00A25C24" w:rsidP="00A25C24">
      <w:pPr>
        <w:pStyle w:val="Zawartotabeli"/>
        <w:rPr>
          <w:rFonts w:ascii="Arial" w:hAnsi="Arial" w:cs="Arial"/>
          <w:sz w:val="20"/>
          <w:szCs w:val="20"/>
        </w:rPr>
      </w:pPr>
    </w:p>
    <w:p w:rsidR="00A25C24" w:rsidRPr="008A38AC" w:rsidRDefault="00A25C24" w:rsidP="00A25C24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25C24" w:rsidRPr="00877C52" w:rsidTr="00B75E9D">
        <w:tc>
          <w:tcPr>
            <w:tcW w:w="1941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A25C24" w:rsidRDefault="007838A6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 kończy się egzaminem pisemnym. Warunkiem uzyskania zaliczenia jest systematyczny udział w zajęciach oraz aktywny udział w dyskusjach tematycznych. </w:t>
            </w:r>
            <w:r w:rsidR="00A05A41">
              <w:rPr>
                <w:rFonts w:ascii="Arial" w:hAnsi="Arial" w:cs="Arial"/>
                <w:sz w:val="20"/>
                <w:szCs w:val="20"/>
              </w:rPr>
              <w:t>Egzamin końcowy jest przeprowadzany w formie testowej.</w:t>
            </w:r>
          </w:p>
          <w:p w:rsidR="00A05A41" w:rsidRDefault="00A05A41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5A41" w:rsidRPr="00E836FC" w:rsidRDefault="00A05A41" w:rsidP="00B75E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25C24" w:rsidRPr="00877C52" w:rsidTr="00B75E9D">
        <w:trPr>
          <w:trHeight w:val="674"/>
        </w:trPr>
        <w:tc>
          <w:tcPr>
            <w:tcW w:w="1941" w:type="dxa"/>
            <w:shd w:val="clear" w:color="auto" w:fill="DBE5F1"/>
            <w:vAlign w:val="center"/>
          </w:tcPr>
          <w:p w:rsidR="00A25C24" w:rsidRPr="00877C52" w:rsidRDefault="00A25C2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25C24" w:rsidRPr="00D74467" w:rsidRDefault="00A25C24" w:rsidP="00B75E9D">
            <w:pPr>
              <w:rPr>
                <w:rFonts w:cs="Calibri"/>
                <w:color w:val="000000"/>
              </w:rPr>
            </w:pP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Default="00A25C24" w:rsidP="00A25C24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Treści merytoryczne (wykaz tematów)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5C24" w:rsidRPr="00877C52" w:rsidTr="00B75E9D">
        <w:trPr>
          <w:trHeight w:val="1136"/>
        </w:trPr>
        <w:tc>
          <w:tcPr>
            <w:tcW w:w="9622" w:type="dxa"/>
          </w:tcPr>
          <w:p w:rsidR="00A25C24" w:rsidRDefault="00A05A41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zajęć omawiany będzie m.in. następujący zakres tematyczny:</w:t>
            </w:r>
          </w:p>
          <w:p w:rsidR="00A05A41" w:rsidRDefault="00A05A41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dostępność i rodzaje pomocy tłumaczeniowych,</w:t>
            </w:r>
          </w:p>
          <w:p w:rsidR="00A05A41" w:rsidRDefault="00A05A41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wady i zalety wykorzystania wybranych pomocy tłumaczeniowych,</w:t>
            </w:r>
          </w:p>
          <w:p w:rsidR="00A05A41" w:rsidRDefault="00A05A41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przygotowanie tekstu w celu jego przetłumaczenia z wykorzystaniem systemów przekładu maszynowego,</w:t>
            </w:r>
          </w:p>
          <w:p w:rsidR="00A05A41" w:rsidRDefault="00A05A41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najczęstsze błędy w tłumaczeniach maszynowych tekstów specjalistycznych, w tym biznesowych,</w:t>
            </w:r>
          </w:p>
          <w:p w:rsidR="00A05A41" w:rsidRPr="00D87F48" w:rsidRDefault="00A05A41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E0EDF">
              <w:rPr>
                <w:rFonts w:ascii="Arial" w:hAnsi="Arial" w:cs="Arial"/>
                <w:sz w:val="20"/>
                <w:szCs w:val="20"/>
              </w:rPr>
              <w:t>praktyczne aspekty postedycji tłumaczeń.</w:t>
            </w:r>
          </w:p>
        </w:tc>
      </w:tr>
    </w:tbl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Wykaz literatury podstawowej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5C24" w:rsidRPr="00896B10" w:rsidTr="00B75E9D">
        <w:trPr>
          <w:trHeight w:val="1098"/>
        </w:trPr>
        <w:tc>
          <w:tcPr>
            <w:tcW w:w="9622" w:type="dxa"/>
          </w:tcPr>
          <w:p w:rsidR="00DA70CE" w:rsidRPr="00DA70CE" w:rsidRDefault="00DA70CE" w:rsidP="00B75E9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0" w:name="_GoBack"/>
            <w:bookmarkEnd w:id="0"/>
            <w:r w:rsidRPr="00896B10">
              <w:rPr>
                <w:rFonts w:ascii="Arial" w:hAnsi="Arial" w:cs="Arial"/>
                <w:sz w:val="20"/>
                <w:szCs w:val="20"/>
                <w:lang w:val="de-DE"/>
              </w:rPr>
              <w:t xml:space="preserve">Braun, M. Wissensmanagement für Sprachmittler im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Überblick und Detail. Berlin 2018.</w:t>
            </w:r>
          </w:p>
          <w:p w:rsidR="00896B10" w:rsidRDefault="00896B10" w:rsidP="00B75E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Sekuła, J., Wyroki sądowe jako przedmiot tłumaczenia poświadczonego w translodydaktyce. Kraków 2021.</w:t>
            </w:r>
          </w:p>
          <w:p w:rsidR="00896B10" w:rsidRDefault="00896B10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Sekuła, J</w:t>
            </w:r>
            <w:r w:rsidRPr="00896B10">
              <w:rPr>
                <w:rFonts w:ascii="Arial" w:hAnsi="Arial" w:cs="Arial"/>
                <w:sz w:val="20"/>
                <w:szCs w:val="20"/>
              </w:rPr>
              <w:t>.,  Ograniczenia słowników książkowych w przekładzie frazeologizmów prawniczych niemieckich wyroków karnych a egzamin na tłumacza przysięgłego</w:t>
            </w:r>
            <w:r>
              <w:rPr>
                <w:rFonts w:ascii="Arial" w:hAnsi="Arial" w:cs="Arial"/>
                <w:sz w:val="20"/>
                <w:szCs w:val="20"/>
              </w:rPr>
              <w:t>, [W:] A. D., Kubacki / K. Sowa-Bacia (Red.), Wybrane zagadnienia z glotto- i translodydaktyki 3. Kraków 2022.</w:t>
            </w:r>
          </w:p>
          <w:p w:rsidR="00896B10" w:rsidRDefault="00896B10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Sekuła, J., Studencka postedycja tłumaczenia maszynowego na zajęciach translatorycznych, [W:] Orbis Linguarum, vol. 57, S. 633–642.</w:t>
            </w:r>
          </w:p>
          <w:p w:rsidR="00DA70CE" w:rsidRPr="00DA70CE" w:rsidRDefault="00DA70CE" w:rsidP="00DA70CE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70CE">
              <w:rPr>
                <w:rFonts w:ascii="Arial" w:hAnsi="Arial" w:cs="Arial"/>
                <w:sz w:val="20"/>
                <w:szCs w:val="20"/>
                <w:lang w:val="de-DE"/>
              </w:rPr>
              <w:t>Sekuła, J. Probleme beim Nachschlagen der Entsprechungen von Kurzwörtern und Abkürzungen deutscher Stellenangebote mithilfe digitaler Hilfsmittel und deren Einfluss auf den Rekrutierungsprozess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[W:] Comparative Legilinguistics, vol. 61, S. 39</w:t>
            </w:r>
            <w:r w:rsidRPr="00DA70CE">
              <w:rPr>
                <w:rFonts w:ascii="Arial" w:hAnsi="Arial" w:cs="Arial"/>
                <w:sz w:val="20"/>
                <w:szCs w:val="20"/>
                <w:lang w:val="de-DE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62.</w:t>
            </w:r>
          </w:p>
          <w:p w:rsidR="00A25C24" w:rsidRPr="007B22B6" w:rsidRDefault="00A25C24" w:rsidP="007B22B6">
            <w:pPr>
              <w:rPr>
                <w:rFonts w:ascii="Arial" w:hAnsi="Arial" w:cs="Arial"/>
                <w:sz w:val="20"/>
                <w:szCs w:val="20"/>
              </w:rPr>
            </w:pPr>
            <w:r w:rsidRPr="0099689E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r w:rsidRPr="0099689E">
              <w:rPr>
                <w:rFonts w:ascii="Arial" w:hAnsi="Arial" w:cs="Arial"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</w:t>
            </w:r>
            <w:r w:rsidRPr="00A25C24">
              <w:rPr>
                <w:rFonts w:ascii="Arial" w:hAnsi="Arial" w:cs="Arial"/>
                <w:sz w:val="20"/>
                <w:szCs w:val="20"/>
              </w:rPr>
              <w:t xml:space="preserve">Wie fertigt man beglaubigte Übersetzungen von Urkunden an? </w:t>
            </w:r>
            <w:r w:rsidRPr="0099689E">
              <w:rPr>
                <w:rFonts w:ascii="Arial" w:hAnsi="Arial" w:cs="Arial"/>
                <w:sz w:val="20"/>
                <w:szCs w:val="20"/>
                <w:lang w:val="de-DE"/>
              </w:rPr>
              <w:t>Kommentierte Übers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etzungen zu den Texten aus der ‚Auswahl polnischer und deutscher Dokumente für Translationsübungen‘. </w:t>
            </w:r>
            <w:r w:rsidRPr="002D543E">
              <w:rPr>
                <w:rFonts w:ascii="Arial" w:hAnsi="Arial" w:cs="Arial"/>
                <w:sz w:val="20"/>
                <w:szCs w:val="20"/>
              </w:rPr>
              <w:t>Chrzanów 2014</w:t>
            </w:r>
            <w:r w:rsidR="00DA70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25C24" w:rsidRPr="00877C52" w:rsidRDefault="00A25C24" w:rsidP="00A25C24">
      <w:pPr>
        <w:rPr>
          <w:rFonts w:ascii="Arial" w:hAnsi="Arial" w:cs="Arial"/>
          <w:sz w:val="20"/>
          <w:szCs w:val="20"/>
          <w:lang w:val="it-IT"/>
        </w:rPr>
      </w:pPr>
    </w:p>
    <w:p w:rsidR="00A25C24" w:rsidRPr="00877C52" w:rsidRDefault="00A25C24" w:rsidP="00A25C24">
      <w:pPr>
        <w:rPr>
          <w:rFonts w:ascii="Arial" w:hAnsi="Arial" w:cs="Arial"/>
          <w:sz w:val="20"/>
          <w:szCs w:val="20"/>
          <w:lang w:val="it-IT"/>
        </w:rPr>
      </w:pPr>
      <w:r w:rsidRPr="00877C52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5C24" w:rsidRPr="00386162" w:rsidTr="00B75E9D">
        <w:trPr>
          <w:trHeight w:val="435"/>
        </w:trPr>
        <w:tc>
          <w:tcPr>
            <w:tcW w:w="9622" w:type="dxa"/>
          </w:tcPr>
          <w:p w:rsidR="00A25C24" w:rsidRPr="00A25C24" w:rsidRDefault="00A25C24" w:rsidP="00B75E9D">
            <w:pPr>
              <w:widowControl/>
              <w:suppressAutoHyphens w:val="0"/>
              <w:autoSpaceDE/>
              <w:ind w:left="567" w:hanging="56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6162">
              <w:rPr>
                <w:rFonts w:ascii="Arial" w:hAnsi="Arial" w:cs="Arial"/>
                <w:sz w:val="20"/>
                <w:szCs w:val="20"/>
              </w:rPr>
              <w:t xml:space="preserve">Eckstein M., Sosnowski R., </w:t>
            </w:r>
            <w:r w:rsidRPr="00386162">
              <w:rPr>
                <w:rFonts w:ascii="Arial" w:hAnsi="Arial" w:cs="Arial"/>
                <w:iCs/>
                <w:sz w:val="20"/>
                <w:szCs w:val="20"/>
              </w:rPr>
              <w:t xml:space="preserve">Komputer w pracy tłumacza. </w:t>
            </w:r>
            <w:r w:rsidRPr="00A25C24">
              <w:rPr>
                <w:rFonts w:ascii="Arial" w:hAnsi="Arial" w:cs="Arial"/>
                <w:iCs/>
                <w:sz w:val="20"/>
                <w:szCs w:val="20"/>
                <w:lang w:val="de-DE"/>
              </w:rPr>
              <w:t>Praktyczny poradnik</w:t>
            </w:r>
            <w:r w:rsidRPr="00A25C24">
              <w:rPr>
                <w:rFonts w:ascii="Arial" w:hAnsi="Arial" w:cs="Arial"/>
                <w:sz w:val="20"/>
                <w:szCs w:val="20"/>
                <w:lang w:val="de-DE"/>
              </w:rPr>
              <w:t>, Kraków 2004.</w:t>
            </w:r>
          </w:p>
          <w:p w:rsidR="00A25C24" w:rsidRDefault="00A25C24" w:rsidP="00B75E9D">
            <w:pPr>
              <w:widowControl/>
              <w:suppressAutoHyphens w:val="0"/>
              <w:autoSpaceDE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162">
              <w:rPr>
                <w:rFonts w:ascii="Arial" w:hAnsi="Arial" w:cs="Arial"/>
                <w:sz w:val="20"/>
                <w:szCs w:val="20"/>
              </w:rPr>
              <w:t xml:space="preserve">Kubacki A.D., </w:t>
            </w:r>
            <w:r w:rsidRPr="00386162">
              <w:rPr>
                <w:rFonts w:ascii="Arial" w:hAnsi="Arial" w:cs="Arial"/>
                <w:iCs/>
                <w:sz w:val="20"/>
                <w:szCs w:val="20"/>
              </w:rPr>
              <w:t>Teksty paralelne jako narzędzie pomocnicze przy sporządzaniu tłumaczeń (specjalistycznych)</w:t>
            </w:r>
            <w:r w:rsidRPr="00386162">
              <w:rPr>
                <w:rFonts w:ascii="Arial" w:hAnsi="Arial" w:cs="Arial"/>
                <w:sz w:val="20"/>
                <w:szCs w:val="20"/>
              </w:rPr>
              <w:t>, Comparative Legilinguistics. International Journal for Legal Communication, Vol. 13, Poznań 2013, 145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86162">
              <w:rPr>
                <w:rFonts w:ascii="Arial" w:hAnsi="Arial" w:cs="Arial"/>
                <w:sz w:val="20"/>
                <w:szCs w:val="20"/>
              </w:rPr>
              <w:t>157.</w:t>
            </w:r>
          </w:p>
          <w:p w:rsidR="00A25C24" w:rsidRPr="007B22B6" w:rsidRDefault="007B22B6" w:rsidP="00B75E9D">
            <w:pPr>
              <w:widowControl/>
              <w:suppressAutoHyphens w:val="0"/>
              <w:autoSpaceDE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Malinowski, M., Polszczyzna. O większą poprawność językową tekstów prawniczych i nie tylko. Kraków 2018.</w:t>
            </w:r>
          </w:p>
        </w:tc>
      </w:tr>
    </w:tbl>
    <w:p w:rsidR="00A25C24" w:rsidRDefault="00A25C24" w:rsidP="00A25C24">
      <w:pPr>
        <w:rPr>
          <w:rFonts w:ascii="Arial" w:hAnsi="Arial" w:cs="Arial"/>
          <w:sz w:val="20"/>
          <w:szCs w:val="20"/>
          <w:lang w:val="it-IT"/>
        </w:rPr>
      </w:pPr>
    </w:p>
    <w:p w:rsidR="00A25C24" w:rsidRDefault="00A25C24" w:rsidP="00A25C2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:rsidR="00A25C24" w:rsidRPr="00877C52" w:rsidRDefault="00A25C24" w:rsidP="00A25C24">
      <w:pPr>
        <w:pStyle w:val="Tekstdymka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A25C24" w:rsidRPr="00877C52" w:rsidRDefault="00A25C24" w:rsidP="00A25C2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25C24" w:rsidRPr="00877C52" w:rsidTr="00B75E9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25C24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:rsidR="00A25C24" w:rsidRPr="00877C52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25C24" w:rsidRPr="00877C52" w:rsidTr="00B75E9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25C24" w:rsidRPr="00877C52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25C24" w:rsidRPr="00877C52" w:rsidTr="00B75E9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25C24" w:rsidRPr="00877C52" w:rsidRDefault="00A25C24" w:rsidP="00B75E9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25C24" w:rsidRPr="00877C52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25C24" w:rsidRPr="00877C52" w:rsidTr="00B75E9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25C24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:rsidR="00A25C24" w:rsidRPr="00877C52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25C24" w:rsidRPr="00877C52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25C24" w:rsidRPr="00877C52" w:rsidTr="00B75E9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(tłumaczeń) </w:t>
            </w: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25C24" w:rsidRPr="00877C52" w:rsidRDefault="00A25C2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25C24" w:rsidRPr="00877C52" w:rsidTr="00B75E9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25C24" w:rsidRPr="00877C52" w:rsidRDefault="00DA70CE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25C24" w:rsidRPr="00877C52" w:rsidTr="00B75E9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(zaliczenia)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25C24" w:rsidRPr="00877C52" w:rsidRDefault="00DA70CE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25C24" w:rsidRPr="00877C52" w:rsidTr="00B75E9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25C24" w:rsidRPr="00877C52" w:rsidRDefault="00DA70CE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A25C24" w:rsidRPr="00877C52" w:rsidTr="00B75E9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25C24" w:rsidRPr="00877C52" w:rsidRDefault="00A25C24" w:rsidP="00B75E9D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A25C24" w:rsidRPr="002D543E" w:rsidRDefault="00A25C24" w:rsidP="00A25C24">
      <w:pPr>
        <w:pStyle w:val="Tekstdymka1"/>
        <w:rPr>
          <w:rFonts w:ascii="Arial" w:hAnsi="Arial" w:cs="Arial"/>
        </w:rPr>
      </w:pPr>
    </w:p>
    <w:p w:rsidR="00DB1447" w:rsidRDefault="00DB1447"/>
    <w:sectPr w:rsidR="00DB1447" w:rsidSect="00C16AB7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FEB" w:rsidRDefault="00590FEB" w:rsidP="00927CD5">
      <w:r>
        <w:separator/>
      </w:r>
    </w:p>
  </w:endnote>
  <w:endnote w:type="continuationSeparator" w:id="1">
    <w:p w:rsidR="00590FEB" w:rsidRDefault="00590FEB" w:rsidP="0092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4A" w:rsidRDefault="00927CD5">
    <w:pPr>
      <w:pStyle w:val="Stopka"/>
      <w:jc w:val="right"/>
    </w:pPr>
    <w:r>
      <w:fldChar w:fldCharType="begin"/>
    </w:r>
    <w:r w:rsidR="00A05A41">
      <w:instrText>PAGE   \* MERGEFORMAT</w:instrText>
    </w:r>
    <w:r>
      <w:fldChar w:fldCharType="separate"/>
    </w:r>
    <w:r w:rsidR="007B22B6">
      <w:rPr>
        <w:noProof/>
      </w:rPr>
      <w:t>3</w:t>
    </w:r>
    <w:r>
      <w:rPr>
        <w:noProof/>
      </w:rPr>
      <w:fldChar w:fldCharType="end"/>
    </w:r>
  </w:p>
  <w:p w:rsidR="007E1A4A" w:rsidRDefault="00590F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FEB" w:rsidRDefault="00590FEB" w:rsidP="00927CD5">
      <w:r>
        <w:separator/>
      </w:r>
    </w:p>
  </w:footnote>
  <w:footnote w:type="continuationSeparator" w:id="1">
    <w:p w:rsidR="00590FEB" w:rsidRDefault="00590FEB" w:rsidP="0092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4A" w:rsidRDefault="00590FE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25C24"/>
    <w:rsid w:val="0008120C"/>
    <w:rsid w:val="004E0EDF"/>
    <w:rsid w:val="00590FEB"/>
    <w:rsid w:val="007838A6"/>
    <w:rsid w:val="007B22B6"/>
    <w:rsid w:val="00896B10"/>
    <w:rsid w:val="00927CD5"/>
    <w:rsid w:val="009A007C"/>
    <w:rsid w:val="00A05A41"/>
    <w:rsid w:val="00A25C24"/>
    <w:rsid w:val="00C9536B"/>
    <w:rsid w:val="00DA0AF1"/>
    <w:rsid w:val="00DA70CE"/>
    <w:rsid w:val="00DB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C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5C2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5C2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25C2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25C2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25C2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25C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25C24"/>
    <w:pPr>
      <w:suppressLineNumbers/>
    </w:pPr>
  </w:style>
  <w:style w:type="paragraph" w:customStyle="1" w:styleId="Tekstdymka1">
    <w:name w:val="Tekst dymka1"/>
    <w:basedOn w:val="Normalny"/>
    <w:rsid w:val="00A25C2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5C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5C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96B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59EFBB-1AC3-4741-837F-0E92F5AC9068}"/>
</file>

<file path=customXml/itemProps2.xml><?xml version="1.0" encoding="utf-8"?>
<ds:datastoreItem xmlns:ds="http://schemas.openxmlformats.org/officeDocument/2006/customXml" ds:itemID="{C2357FD8-8B55-4A9B-900F-E61DBDE627A5}"/>
</file>

<file path=customXml/itemProps3.xml><?xml version="1.0" encoding="utf-8"?>
<ds:datastoreItem xmlns:ds="http://schemas.openxmlformats.org/officeDocument/2006/customXml" ds:itemID="{459A1BE0-383F-4DC6-8D33-57D4F7C350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2025-07-29T16:32:00Z</dcterms:created>
  <dcterms:modified xsi:type="dcterms:W3CDTF">2025-07-29T20:24:00Z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